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74" w:rsidRDefault="000B2A21" w:rsidP="000B2A21">
      <w:pPr>
        <w:jc w:val="center"/>
        <w:rPr>
          <w:b/>
          <w:sz w:val="72"/>
          <w:szCs w:val="72"/>
        </w:rPr>
      </w:pPr>
      <w:bookmarkStart w:id="0" w:name="_GoBack"/>
      <w:bookmarkEnd w:id="0"/>
      <w:r w:rsidRPr="00C7030D">
        <w:rPr>
          <w:b/>
          <w:sz w:val="72"/>
          <w:szCs w:val="72"/>
        </w:rPr>
        <w:t xml:space="preserve">ROBOT MARIN  SOLAIRE </w:t>
      </w:r>
      <w:r w:rsidR="00054715">
        <w:rPr>
          <w:b/>
          <w:sz w:val="72"/>
          <w:szCs w:val="72"/>
        </w:rPr>
        <w:t>OPEN SOURCE</w:t>
      </w:r>
    </w:p>
    <w:p w:rsidR="00054715" w:rsidRDefault="000108DB" w:rsidP="000B2A21">
      <w:pPr>
        <w:jc w:val="center"/>
        <w:rPr>
          <w:b/>
          <w:sz w:val="72"/>
          <w:szCs w:val="72"/>
        </w:rPr>
      </w:pPr>
      <w:proofErr w:type="spellStart"/>
      <w:r>
        <w:rPr>
          <w:b/>
          <w:sz w:val="72"/>
          <w:szCs w:val="72"/>
        </w:rPr>
        <w:t>RoMarin</w:t>
      </w:r>
      <w:proofErr w:type="spellEnd"/>
      <w:r>
        <w:rPr>
          <w:b/>
          <w:sz w:val="72"/>
          <w:szCs w:val="72"/>
        </w:rPr>
        <w:t xml:space="preserve"> Micro</w:t>
      </w:r>
    </w:p>
    <w:p w:rsidR="000108DB" w:rsidRPr="00C7030D" w:rsidRDefault="000108DB" w:rsidP="000B2A21">
      <w:pPr>
        <w:jc w:val="center"/>
        <w:rPr>
          <w:b/>
          <w:sz w:val="72"/>
          <w:szCs w:val="7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851"/>
        <w:gridCol w:w="447"/>
        <w:gridCol w:w="6129"/>
      </w:tblGrid>
      <w:tr w:rsidR="00054715" w:rsidTr="008410F3">
        <w:tc>
          <w:tcPr>
            <w:tcW w:w="9486" w:type="dxa"/>
            <w:gridSpan w:val="3"/>
          </w:tcPr>
          <w:p w:rsidR="005A5C83" w:rsidRDefault="00054715" w:rsidP="000B2A21">
            <w:pPr>
              <w:jc w:val="center"/>
              <w:rPr>
                <w:b/>
                <w:sz w:val="60"/>
                <w:szCs w:val="6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5334F30" wp14:editId="6C71B1FC">
                  <wp:extent cx="5638800" cy="3707244"/>
                  <wp:effectExtent l="0" t="0" r="0" b="762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0414" cy="3714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9" w:type="dxa"/>
          </w:tcPr>
          <w:p w:rsidR="005A5C83" w:rsidRDefault="005A5C83" w:rsidP="005A5C83">
            <w:pPr>
              <w:tabs>
                <w:tab w:val="left" w:pos="3675"/>
              </w:tabs>
              <w:jc w:val="both"/>
              <w:rPr>
                <w:bCs/>
                <w:sz w:val="28"/>
                <w:szCs w:val="28"/>
              </w:rPr>
            </w:pPr>
          </w:p>
          <w:p w:rsidR="005A5C83" w:rsidRDefault="005A5C83" w:rsidP="005A5C83">
            <w:pPr>
              <w:tabs>
                <w:tab w:val="left" w:pos="3675"/>
              </w:tabs>
              <w:jc w:val="both"/>
              <w:rPr>
                <w:bCs/>
                <w:sz w:val="28"/>
                <w:szCs w:val="28"/>
              </w:rPr>
            </w:pPr>
          </w:p>
          <w:p w:rsidR="005A5C83" w:rsidRDefault="00054715" w:rsidP="00054715">
            <w:pPr>
              <w:tabs>
                <w:tab w:val="left" w:pos="3675"/>
              </w:tabs>
              <w:jc w:val="both"/>
              <w:rPr>
                <w:bCs/>
                <w:sz w:val="36"/>
                <w:szCs w:val="36"/>
              </w:rPr>
            </w:pPr>
            <w:r>
              <w:rPr>
                <w:bCs/>
                <w:sz w:val="40"/>
                <w:szCs w:val="40"/>
              </w:rPr>
              <w:t>Construisez votre robot nettoyeur à l’aide d’une imprimante 3D</w:t>
            </w:r>
            <w:r w:rsidR="005A5C83" w:rsidRPr="003530F3">
              <w:rPr>
                <w:bCs/>
                <w:sz w:val="36"/>
                <w:szCs w:val="36"/>
              </w:rPr>
              <w:t>.</w:t>
            </w:r>
            <w:r>
              <w:rPr>
                <w:bCs/>
                <w:sz w:val="36"/>
                <w:szCs w:val="36"/>
              </w:rPr>
              <w:t xml:space="preserve"> Tous les plans et  fichiers sont disponib</w:t>
            </w:r>
            <w:r w:rsidR="00DB16C7">
              <w:rPr>
                <w:bCs/>
                <w:sz w:val="36"/>
                <w:szCs w:val="36"/>
              </w:rPr>
              <w:t xml:space="preserve">les sur simple demande sur le </w:t>
            </w:r>
            <w:r>
              <w:rPr>
                <w:bCs/>
                <w:sz w:val="36"/>
                <w:szCs w:val="36"/>
              </w:rPr>
              <w:t xml:space="preserve"> site :</w:t>
            </w:r>
          </w:p>
          <w:p w:rsidR="00054715" w:rsidRPr="00054715" w:rsidRDefault="007C6143" w:rsidP="00054715">
            <w:pPr>
              <w:jc w:val="center"/>
              <w:rPr>
                <w:rStyle w:val="Lienhypertexte"/>
                <w:rFonts w:ascii="Arial Black" w:hAnsi="Arial Black"/>
                <w:b/>
                <w:kern w:val="36"/>
                <w:sz w:val="36"/>
                <w:szCs w:val="36"/>
              </w:rPr>
            </w:pPr>
            <w:r>
              <w:rPr>
                <w:rFonts w:ascii="Arial Black" w:hAnsi="Arial Black"/>
                <w:b/>
                <w:kern w:val="36"/>
                <w:sz w:val="36"/>
                <w:szCs w:val="36"/>
              </w:rPr>
              <w:t>www.coba2.org</w:t>
            </w:r>
          </w:p>
          <w:p w:rsidR="00054715" w:rsidRDefault="00054715" w:rsidP="00054715">
            <w:pPr>
              <w:tabs>
                <w:tab w:val="left" w:pos="3675"/>
              </w:tabs>
              <w:jc w:val="both"/>
              <w:rPr>
                <w:bCs/>
                <w:sz w:val="36"/>
                <w:szCs w:val="36"/>
              </w:rPr>
            </w:pPr>
          </w:p>
          <w:p w:rsidR="00054715" w:rsidRDefault="00054715" w:rsidP="00054715">
            <w:pPr>
              <w:tabs>
                <w:tab w:val="left" w:pos="3675"/>
              </w:tabs>
              <w:jc w:val="both"/>
              <w:rPr>
                <w:bCs/>
                <w:sz w:val="36"/>
                <w:szCs w:val="36"/>
              </w:rPr>
            </w:pPr>
          </w:p>
          <w:p w:rsidR="000108DB" w:rsidRDefault="000108DB" w:rsidP="00054715">
            <w:pPr>
              <w:tabs>
                <w:tab w:val="left" w:pos="3675"/>
              </w:tabs>
              <w:jc w:val="both"/>
              <w:rPr>
                <w:bCs/>
                <w:sz w:val="36"/>
                <w:szCs w:val="36"/>
              </w:rPr>
            </w:pPr>
          </w:p>
          <w:p w:rsidR="000108DB" w:rsidRDefault="000108DB" w:rsidP="00054715">
            <w:pPr>
              <w:tabs>
                <w:tab w:val="left" w:pos="3675"/>
              </w:tabs>
              <w:jc w:val="both"/>
              <w:rPr>
                <w:bCs/>
                <w:sz w:val="36"/>
                <w:szCs w:val="36"/>
              </w:rPr>
            </w:pPr>
          </w:p>
          <w:p w:rsidR="000108DB" w:rsidRDefault="000108DB" w:rsidP="00054715">
            <w:pPr>
              <w:tabs>
                <w:tab w:val="left" w:pos="3675"/>
              </w:tabs>
              <w:jc w:val="both"/>
              <w:rPr>
                <w:bCs/>
                <w:sz w:val="36"/>
                <w:szCs w:val="36"/>
              </w:rPr>
            </w:pPr>
          </w:p>
          <w:p w:rsidR="000108DB" w:rsidRDefault="000108DB" w:rsidP="00054715">
            <w:pPr>
              <w:tabs>
                <w:tab w:val="left" w:pos="3675"/>
              </w:tabs>
              <w:jc w:val="both"/>
              <w:rPr>
                <w:bCs/>
                <w:sz w:val="36"/>
                <w:szCs w:val="36"/>
              </w:rPr>
            </w:pPr>
          </w:p>
          <w:p w:rsidR="000108DB" w:rsidRDefault="000108DB" w:rsidP="00054715">
            <w:pPr>
              <w:tabs>
                <w:tab w:val="left" w:pos="3675"/>
              </w:tabs>
              <w:jc w:val="both"/>
              <w:rPr>
                <w:bCs/>
                <w:sz w:val="36"/>
                <w:szCs w:val="36"/>
              </w:rPr>
            </w:pPr>
          </w:p>
          <w:p w:rsidR="000108DB" w:rsidRDefault="000108DB" w:rsidP="00054715">
            <w:pPr>
              <w:tabs>
                <w:tab w:val="left" w:pos="3675"/>
              </w:tabs>
              <w:jc w:val="both"/>
              <w:rPr>
                <w:bCs/>
                <w:sz w:val="36"/>
                <w:szCs w:val="36"/>
              </w:rPr>
            </w:pPr>
          </w:p>
          <w:p w:rsidR="000108DB" w:rsidRPr="003530F3" w:rsidRDefault="000108DB" w:rsidP="00054715">
            <w:pPr>
              <w:tabs>
                <w:tab w:val="left" w:pos="3675"/>
              </w:tabs>
              <w:jc w:val="both"/>
              <w:rPr>
                <w:bCs/>
                <w:sz w:val="36"/>
                <w:szCs w:val="36"/>
              </w:rPr>
            </w:pPr>
          </w:p>
        </w:tc>
      </w:tr>
      <w:tr w:rsidR="003530F3" w:rsidTr="008410F3">
        <w:tc>
          <w:tcPr>
            <w:tcW w:w="8188" w:type="dxa"/>
          </w:tcPr>
          <w:p w:rsidR="001E2318" w:rsidRDefault="00054715" w:rsidP="00DB16C7">
            <w:pPr>
              <w:jc w:val="both"/>
              <w:rPr>
                <w:b/>
                <w:sz w:val="60"/>
                <w:szCs w:val="60"/>
              </w:rPr>
            </w:pPr>
            <w:r>
              <w:rPr>
                <w:sz w:val="40"/>
                <w:szCs w:val="40"/>
              </w:rPr>
              <w:t xml:space="preserve">Le robot peut nettoyer efficacement un plan d’eau fermé, un </w:t>
            </w:r>
            <w:r w:rsidR="00DB16C7">
              <w:rPr>
                <w:sz w:val="40"/>
                <w:szCs w:val="40"/>
              </w:rPr>
              <w:t>bassin,</w:t>
            </w:r>
            <w:r>
              <w:rPr>
                <w:sz w:val="40"/>
                <w:szCs w:val="40"/>
              </w:rPr>
              <w:t xml:space="preserve"> une piscine. Dès qu’il rencontre un</w:t>
            </w:r>
            <w:r w:rsidR="00DB16C7">
              <w:rPr>
                <w:sz w:val="40"/>
                <w:szCs w:val="40"/>
              </w:rPr>
              <w:t>e paroi</w:t>
            </w:r>
            <w:r>
              <w:rPr>
                <w:sz w:val="40"/>
                <w:szCs w:val="40"/>
              </w:rPr>
              <w:t>, il recule et pivote avant de poursuivre sa route.</w:t>
            </w:r>
            <w:r w:rsidR="000108DB">
              <w:rPr>
                <w:sz w:val="40"/>
                <w:szCs w:val="40"/>
              </w:rPr>
              <w:t xml:space="preserve"> </w:t>
            </w:r>
            <w:r w:rsidR="001E2318" w:rsidRPr="003530F3">
              <w:rPr>
                <w:sz w:val="40"/>
                <w:szCs w:val="40"/>
              </w:rPr>
              <w:t xml:space="preserve">Un panier,  inséré </w:t>
            </w:r>
            <w:r w:rsidR="000108DB">
              <w:rPr>
                <w:sz w:val="40"/>
                <w:szCs w:val="40"/>
              </w:rPr>
              <w:t>à l’avant de la coque collecte les déchets  se trouvant sur sa route.</w:t>
            </w:r>
          </w:p>
        </w:tc>
        <w:tc>
          <w:tcPr>
            <w:tcW w:w="7427" w:type="dxa"/>
            <w:gridSpan w:val="3"/>
          </w:tcPr>
          <w:p w:rsidR="001E2318" w:rsidRPr="001E2318" w:rsidRDefault="00054715" w:rsidP="001E2318">
            <w:pPr>
              <w:tabs>
                <w:tab w:val="left" w:pos="3675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0C610AC" wp14:editId="297A878E">
                  <wp:extent cx="4904479" cy="2065867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822" cy="2086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0F3" w:rsidTr="008410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2318" w:rsidRDefault="001E2318" w:rsidP="004A633C">
            <w:pPr>
              <w:jc w:val="both"/>
              <w:rPr>
                <w:sz w:val="28"/>
                <w:szCs w:val="28"/>
              </w:rPr>
            </w:pPr>
          </w:p>
          <w:p w:rsidR="000108DB" w:rsidRDefault="000108DB" w:rsidP="004A633C">
            <w:pPr>
              <w:jc w:val="both"/>
              <w:rPr>
                <w:sz w:val="28"/>
                <w:szCs w:val="28"/>
              </w:rPr>
            </w:pPr>
          </w:p>
          <w:p w:rsidR="000108DB" w:rsidRDefault="000108DB" w:rsidP="004A633C">
            <w:pPr>
              <w:jc w:val="both"/>
              <w:rPr>
                <w:sz w:val="28"/>
                <w:szCs w:val="28"/>
              </w:rPr>
            </w:pPr>
          </w:p>
          <w:p w:rsidR="001E2318" w:rsidRDefault="001E2318" w:rsidP="004A633C">
            <w:pPr>
              <w:jc w:val="both"/>
              <w:rPr>
                <w:sz w:val="28"/>
                <w:szCs w:val="28"/>
              </w:rPr>
            </w:pPr>
          </w:p>
          <w:p w:rsidR="001E2318" w:rsidRDefault="000108DB" w:rsidP="001E2318">
            <w:pPr>
              <w:jc w:val="both"/>
              <w:rPr>
                <w:b/>
                <w:sz w:val="60"/>
                <w:szCs w:val="6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853BFE2" wp14:editId="1FF513F9">
                  <wp:extent cx="5972810" cy="2221230"/>
                  <wp:effectExtent l="0" t="0" r="8890" b="762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2810" cy="222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241D" w:rsidRDefault="003530F3" w:rsidP="0010241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</w:t>
            </w:r>
          </w:p>
          <w:p w:rsidR="003530F3" w:rsidRDefault="003530F3" w:rsidP="0010241D">
            <w:pPr>
              <w:jc w:val="both"/>
              <w:rPr>
                <w:bCs/>
                <w:sz w:val="28"/>
                <w:szCs w:val="28"/>
              </w:rPr>
            </w:pPr>
          </w:p>
          <w:p w:rsidR="001E2318" w:rsidRDefault="001E2318" w:rsidP="004A633C">
            <w:pPr>
              <w:tabs>
                <w:tab w:val="left" w:pos="3675"/>
              </w:tabs>
              <w:jc w:val="both"/>
              <w:rPr>
                <w:bCs/>
                <w:sz w:val="28"/>
                <w:szCs w:val="28"/>
              </w:rPr>
            </w:pPr>
          </w:p>
          <w:p w:rsidR="000108DB" w:rsidRDefault="000108DB" w:rsidP="004A633C">
            <w:pPr>
              <w:tabs>
                <w:tab w:val="left" w:pos="3675"/>
              </w:tabs>
              <w:jc w:val="both"/>
              <w:rPr>
                <w:bCs/>
                <w:sz w:val="28"/>
                <w:szCs w:val="28"/>
              </w:rPr>
            </w:pPr>
            <w:r w:rsidRPr="000108DB">
              <w:rPr>
                <w:bCs/>
                <w:sz w:val="40"/>
                <w:szCs w:val="40"/>
              </w:rPr>
              <w:t xml:space="preserve">Le robot est alimenté uniquement par le soleil et possède </w:t>
            </w:r>
            <w:proofErr w:type="gramStart"/>
            <w:r w:rsidR="00F51BDF">
              <w:rPr>
                <w:bCs/>
                <w:sz w:val="40"/>
                <w:szCs w:val="40"/>
              </w:rPr>
              <w:t>l’</w:t>
            </w:r>
            <w:r w:rsidRPr="000108DB">
              <w:rPr>
                <w:bCs/>
                <w:sz w:val="40"/>
                <w:szCs w:val="40"/>
              </w:rPr>
              <w:t xml:space="preserve"> autonomie</w:t>
            </w:r>
            <w:proofErr w:type="gramEnd"/>
            <w:r w:rsidRPr="000108DB">
              <w:rPr>
                <w:bCs/>
                <w:sz w:val="40"/>
                <w:szCs w:val="40"/>
              </w:rPr>
              <w:t xml:space="preserve"> pour fonctionner </w:t>
            </w:r>
            <w:r w:rsidR="00F51BDF">
              <w:rPr>
                <w:bCs/>
                <w:sz w:val="40"/>
                <w:szCs w:val="40"/>
              </w:rPr>
              <w:t xml:space="preserve">le jour et </w:t>
            </w:r>
            <w:r w:rsidRPr="000108DB">
              <w:rPr>
                <w:bCs/>
                <w:sz w:val="40"/>
                <w:szCs w:val="40"/>
              </w:rPr>
              <w:t>la nuit. Il est totalement silencieux et écologique. Il vous débarrassera</w:t>
            </w:r>
            <w:r>
              <w:rPr>
                <w:bCs/>
                <w:sz w:val="40"/>
                <w:szCs w:val="40"/>
              </w:rPr>
              <w:t xml:space="preserve"> des feuilles</w:t>
            </w:r>
            <w:r w:rsidRPr="000108DB">
              <w:rPr>
                <w:bCs/>
                <w:sz w:val="40"/>
                <w:szCs w:val="40"/>
              </w:rPr>
              <w:t>, brindilles et déchets présents à la surface de l’eau</w:t>
            </w:r>
            <w:r>
              <w:rPr>
                <w:bCs/>
                <w:sz w:val="28"/>
                <w:szCs w:val="28"/>
              </w:rPr>
              <w:t>.</w:t>
            </w:r>
          </w:p>
          <w:p w:rsidR="000108DB" w:rsidRPr="00A52C5F" w:rsidRDefault="000108DB" w:rsidP="004A633C">
            <w:pPr>
              <w:tabs>
                <w:tab w:val="left" w:pos="3675"/>
              </w:tabs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0B2A21" w:rsidRPr="000B2A21" w:rsidRDefault="000B2A21" w:rsidP="000B2A21">
      <w:pPr>
        <w:jc w:val="center"/>
        <w:rPr>
          <w:sz w:val="32"/>
          <w:szCs w:val="32"/>
        </w:rPr>
      </w:pPr>
    </w:p>
    <w:p w:rsidR="00A52C5F" w:rsidRPr="003530F3" w:rsidRDefault="000108DB" w:rsidP="00A52C5F">
      <w:pPr>
        <w:jc w:val="center"/>
        <w:rPr>
          <w:rFonts w:ascii="Arial Black" w:hAnsi="Arial Black"/>
          <w:b/>
          <w:kern w:val="36"/>
          <w:sz w:val="36"/>
          <w:szCs w:val="36"/>
        </w:rPr>
      </w:pPr>
      <w:r>
        <w:rPr>
          <w:rFonts w:ascii="Arial Black" w:hAnsi="Arial Black"/>
          <w:b/>
          <w:kern w:val="36"/>
          <w:sz w:val="36"/>
          <w:szCs w:val="36"/>
        </w:rPr>
        <w:t xml:space="preserve">Demandez les fichiers et participez à notre action en </w:t>
      </w:r>
      <w:r w:rsidR="00A52C5F" w:rsidRPr="003530F3">
        <w:rPr>
          <w:rFonts w:ascii="Arial Black" w:hAnsi="Arial Black"/>
          <w:b/>
          <w:kern w:val="36"/>
          <w:sz w:val="36"/>
          <w:szCs w:val="36"/>
        </w:rPr>
        <w:t xml:space="preserve"> nous rejoignant sur</w:t>
      </w:r>
      <w:r w:rsidR="00DB16C7">
        <w:rPr>
          <w:rFonts w:ascii="Arial Black" w:hAnsi="Arial Black"/>
          <w:b/>
          <w:kern w:val="36"/>
          <w:sz w:val="36"/>
          <w:szCs w:val="36"/>
        </w:rPr>
        <w:t xml:space="preserve">    </w:t>
      </w:r>
      <w:r w:rsidR="00A52C5F" w:rsidRPr="003530F3">
        <w:rPr>
          <w:rFonts w:ascii="Arial Black" w:hAnsi="Arial Black"/>
          <w:b/>
          <w:kern w:val="36"/>
          <w:sz w:val="36"/>
          <w:szCs w:val="36"/>
        </w:rPr>
        <w:t xml:space="preserve"> </w:t>
      </w:r>
      <w:r w:rsidR="00EC5B77">
        <w:rPr>
          <w:rFonts w:ascii="Arial Black" w:hAnsi="Arial Black"/>
          <w:b/>
          <w:kern w:val="36"/>
          <w:sz w:val="36"/>
          <w:szCs w:val="36"/>
        </w:rPr>
        <w:t>le</w:t>
      </w:r>
      <w:r w:rsidR="00A52C5F" w:rsidRPr="003530F3">
        <w:rPr>
          <w:rFonts w:ascii="Arial Black" w:hAnsi="Arial Black"/>
          <w:b/>
          <w:kern w:val="36"/>
          <w:sz w:val="36"/>
          <w:szCs w:val="36"/>
        </w:rPr>
        <w:t xml:space="preserve"> site :</w:t>
      </w:r>
    </w:p>
    <w:p w:rsidR="00A52C5F" w:rsidRDefault="00A065B6" w:rsidP="00A52C5F">
      <w:pPr>
        <w:jc w:val="center"/>
        <w:rPr>
          <w:rStyle w:val="Lienhypertexte"/>
          <w:rFonts w:ascii="Arial Black" w:hAnsi="Arial Black"/>
          <w:b/>
          <w:kern w:val="36"/>
          <w:sz w:val="48"/>
          <w:szCs w:val="48"/>
        </w:rPr>
      </w:pPr>
      <w:r>
        <w:rPr>
          <w:rFonts w:ascii="Arial Black" w:hAnsi="Arial Black"/>
          <w:b/>
          <w:kern w:val="36"/>
          <w:sz w:val="48"/>
          <w:szCs w:val="48"/>
        </w:rPr>
        <w:t>www.coba2.org</w:t>
      </w:r>
    </w:p>
    <w:p w:rsidR="00EC5B77" w:rsidRDefault="00EC5B77" w:rsidP="00A52C5F">
      <w:pPr>
        <w:jc w:val="center"/>
        <w:rPr>
          <w:rStyle w:val="Lienhypertexte"/>
          <w:rFonts w:ascii="Arial Black" w:hAnsi="Arial Black"/>
          <w:b/>
          <w:kern w:val="36"/>
          <w:sz w:val="48"/>
          <w:szCs w:val="4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66"/>
        <w:gridCol w:w="2673"/>
      </w:tblGrid>
      <w:tr w:rsidR="00EC5B77" w:rsidTr="00EC5B77">
        <w:tc>
          <w:tcPr>
            <w:tcW w:w="12866" w:type="dxa"/>
          </w:tcPr>
          <w:p w:rsidR="00EC5B77" w:rsidRPr="003530F3" w:rsidRDefault="00EC5B77" w:rsidP="00EC5B77">
            <w:pPr>
              <w:rPr>
                <w:rFonts w:ascii="Arial Black" w:hAnsi="Arial Black"/>
                <w:b/>
                <w:kern w:val="36"/>
                <w:sz w:val="32"/>
                <w:szCs w:val="32"/>
              </w:rPr>
            </w:pPr>
            <w:r w:rsidRPr="003530F3">
              <w:rPr>
                <w:rFonts w:ascii="Arial Black" w:hAnsi="Arial Black"/>
                <w:b/>
                <w:kern w:val="36"/>
                <w:sz w:val="32"/>
                <w:szCs w:val="32"/>
              </w:rPr>
              <w:t>ONG : Compagnie de Bateaux Autonomes et Autosuffisants</w:t>
            </w:r>
            <w:r>
              <w:rPr>
                <w:rFonts w:ascii="Arial Black" w:hAnsi="Arial Black"/>
                <w:b/>
                <w:kern w:val="36"/>
                <w:sz w:val="32"/>
                <w:szCs w:val="32"/>
              </w:rPr>
              <w:t xml:space="preserve">     </w:t>
            </w:r>
          </w:p>
          <w:p w:rsidR="00EC5B77" w:rsidRPr="003530F3" w:rsidRDefault="00EC5B77" w:rsidP="00EC5B77">
            <w:pPr>
              <w:rPr>
                <w:rFonts w:ascii="Arial Black" w:hAnsi="Arial Black"/>
                <w:b/>
                <w:kern w:val="36"/>
                <w:sz w:val="32"/>
                <w:szCs w:val="32"/>
              </w:rPr>
            </w:pPr>
            <w:r>
              <w:rPr>
                <w:rFonts w:ascii="Arial Black" w:hAnsi="Arial Black"/>
                <w:b/>
                <w:kern w:val="36"/>
                <w:sz w:val="32"/>
                <w:szCs w:val="32"/>
              </w:rPr>
              <w:t xml:space="preserve">           </w:t>
            </w:r>
            <w:r w:rsidRPr="003530F3">
              <w:rPr>
                <w:rFonts w:ascii="Arial Black" w:hAnsi="Arial Black"/>
                <w:b/>
                <w:kern w:val="36"/>
                <w:sz w:val="32"/>
                <w:szCs w:val="32"/>
              </w:rPr>
              <w:t>11 chemin de l’octroi, 06670 COLOMARS, France</w:t>
            </w:r>
          </w:p>
          <w:p w:rsidR="00EC5B77" w:rsidRPr="00EC5B77" w:rsidRDefault="00EC5B77" w:rsidP="00EC5B77">
            <w:pPr>
              <w:rPr>
                <w:rStyle w:val="Lienhypertexte"/>
                <w:rFonts w:ascii="Arial Black" w:hAnsi="Arial Black"/>
                <w:b/>
                <w:color w:val="auto"/>
                <w:kern w:val="36"/>
                <w:sz w:val="32"/>
                <w:szCs w:val="32"/>
                <w:u w:val="none"/>
              </w:rPr>
            </w:pPr>
            <w:r>
              <w:rPr>
                <w:rFonts w:ascii="Arial Black" w:hAnsi="Arial Black"/>
                <w:b/>
                <w:kern w:val="36"/>
                <w:sz w:val="32"/>
                <w:szCs w:val="32"/>
              </w:rPr>
              <w:t xml:space="preserve">            </w:t>
            </w:r>
            <w:r w:rsidRPr="003530F3">
              <w:rPr>
                <w:rFonts w:ascii="Arial Black" w:hAnsi="Arial Black"/>
                <w:b/>
                <w:kern w:val="36"/>
                <w:sz w:val="32"/>
                <w:szCs w:val="32"/>
              </w:rPr>
              <w:t xml:space="preserve">Tel. </w:t>
            </w:r>
            <w:r w:rsidRPr="003530F3">
              <w:rPr>
                <w:rFonts w:ascii="Arial Black" w:hAnsi="Arial Black" w:cs="Arial"/>
                <w:sz w:val="32"/>
                <w:szCs w:val="32"/>
              </w:rPr>
              <w:t>0618489894</w:t>
            </w:r>
          </w:p>
        </w:tc>
        <w:tc>
          <w:tcPr>
            <w:tcW w:w="2673" w:type="dxa"/>
          </w:tcPr>
          <w:p w:rsidR="00EC5B77" w:rsidRDefault="00EC5B77" w:rsidP="00EC5B77">
            <w:pPr>
              <w:rPr>
                <w:rStyle w:val="Lienhypertexte"/>
                <w:rFonts w:ascii="Arial Black" w:hAnsi="Arial Black"/>
                <w:b/>
                <w:kern w:val="36"/>
                <w:sz w:val="48"/>
                <w:szCs w:val="48"/>
              </w:rPr>
            </w:pPr>
            <w:r>
              <w:rPr>
                <w:rFonts w:ascii="Arial Black" w:hAnsi="Arial Black"/>
                <w:b/>
                <w:noProof/>
                <w:kern w:val="36"/>
                <w:sz w:val="32"/>
                <w:szCs w:val="32"/>
                <w:lang w:eastAsia="fr-FR"/>
              </w:rPr>
              <w:drawing>
                <wp:inline distT="0" distB="0" distL="0" distR="0" wp14:anchorId="3972D813" wp14:editId="05D81697">
                  <wp:extent cx="1393864" cy="10160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cone O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403" cy="1006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5B77" w:rsidTr="00EC5B77">
        <w:tc>
          <w:tcPr>
            <w:tcW w:w="12866" w:type="dxa"/>
          </w:tcPr>
          <w:p w:rsidR="00EC5B77" w:rsidRPr="003530F3" w:rsidRDefault="00EC5B77" w:rsidP="00EC5B77">
            <w:pPr>
              <w:rPr>
                <w:rFonts w:ascii="Arial Black" w:hAnsi="Arial Black"/>
                <w:b/>
                <w:kern w:val="36"/>
                <w:sz w:val="32"/>
                <w:szCs w:val="32"/>
              </w:rPr>
            </w:pPr>
          </w:p>
        </w:tc>
        <w:tc>
          <w:tcPr>
            <w:tcW w:w="2673" w:type="dxa"/>
          </w:tcPr>
          <w:p w:rsidR="00EC5B77" w:rsidRDefault="00EC5B77" w:rsidP="00A52C5F">
            <w:pPr>
              <w:jc w:val="center"/>
              <w:rPr>
                <w:rFonts w:ascii="Arial Black" w:hAnsi="Arial Black"/>
                <w:b/>
                <w:noProof/>
                <w:kern w:val="36"/>
                <w:sz w:val="32"/>
                <w:szCs w:val="32"/>
                <w:lang w:eastAsia="fr-FR"/>
              </w:rPr>
            </w:pPr>
          </w:p>
        </w:tc>
      </w:tr>
    </w:tbl>
    <w:p w:rsidR="000108DB" w:rsidRPr="003530F3" w:rsidRDefault="000108DB" w:rsidP="00A52C5F">
      <w:pPr>
        <w:jc w:val="center"/>
        <w:rPr>
          <w:rStyle w:val="Lienhypertexte"/>
          <w:rFonts w:ascii="Arial Black" w:hAnsi="Arial Black"/>
          <w:b/>
          <w:kern w:val="36"/>
          <w:sz w:val="48"/>
          <w:szCs w:val="48"/>
        </w:rPr>
      </w:pPr>
    </w:p>
    <w:sectPr w:rsidR="000108DB" w:rsidRPr="003530F3" w:rsidSect="007D1674"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A21"/>
    <w:rsid w:val="000108DB"/>
    <w:rsid w:val="00054715"/>
    <w:rsid w:val="000B2A21"/>
    <w:rsid w:val="0010241D"/>
    <w:rsid w:val="001E2318"/>
    <w:rsid w:val="003530F3"/>
    <w:rsid w:val="005A5C83"/>
    <w:rsid w:val="007C6143"/>
    <w:rsid w:val="007D1674"/>
    <w:rsid w:val="008410F3"/>
    <w:rsid w:val="009A6AAA"/>
    <w:rsid w:val="00A065B6"/>
    <w:rsid w:val="00A52C5F"/>
    <w:rsid w:val="00C633B4"/>
    <w:rsid w:val="00C7030D"/>
    <w:rsid w:val="00CC73E9"/>
    <w:rsid w:val="00CF7E8A"/>
    <w:rsid w:val="00DB16C7"/>
    <w:rsid w:val="00EC5B77"/>
    <w:rsid w:val="00F51BDF"/>
    <w:rsid w:val="00FE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3B4"/>
    <w:pPr>
      <w:suppressAutoHyphens/>
    </w:pPr>
    <w:rPr>
      <w:rFonts w:ascii="Corbel" w:eastAsia="SimSun" w:hAnsi="Corbel" w:cs="Corbel"/>
      <w:kern w:val="1"/>
      <w:sz w:val="22"/>
      <w:szCs w:val="22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B2A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2A21"/>
    <w:rPr>
      <w:rFonts w:ascii="Tahoma" w:eastAsia="SimSun" w:hAnsi="Tahoma" w:cs="Tahoma"/>
      <w:kern w:val="1"/>
      <w:sz w:val="16"/>
      <w:szCs w:val="16"/>
      <w:lang w:eastAsia="ar-SA"/>
    </w:rPr>
  </w:style>
  <w:style w:type="table" w:styleId="Grilledutableau">
    <w:name w:val="Table Grid"/>
    <w:basedOn w:val="TableauNormal"/>
    <w:uiPriority w:val="59"/>
    <w:rsid w:val="005A5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52C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3B4"/>
    <w:pPr>
      <w:suppressAutoHyphens/>
    </w:pPr>
    <w:rPr>
      <w:rFonts w:ascii="Corbel" w:eastAsia="SimSun" w:hAnsi="Corbel" w:cs="Corbel"/>
      <w:kern w:val="1"/>
      <w:sz w:val="22"/>
      <w:szCs w:val="22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B2A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2A21"/>
    <w:rPr>
      <w:rFonts w:ascii="Tahoma" w:eastAsia="SimSun" w:hAnsi="Tahoma" w:cs="Tahoma"/>
      <w:kern w:val="1"/>
      <w:sz w:val="16"/>
      <w:szCs w:val="16"/>
      <w:lang w:eastAsia="ar-SA"/>
    </w:rPr>
  </w:style>
  <w:style w:type="table" w:styleId="Grilledutableau">
    <w:name w:val="Table Grid"/>
    <w:basedOn w:val="TableauNormal"/>
    <w:uiPriority w:val="59"/>
    <w:rsid w:val="005A5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52C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gmausy</dc:creator>
  <cp:lastModifiedBy>gmausy</cp:lastModifiedBy>
  <cp:revision>2</cp:revision>
  <dcterms:created xsi:type="dcterms:W3CDTF">2016-10-27T13:27:00Z</dcterms:created>
  <dcterms:modified xsi:type="dcterms:W3CDTF">2016-10-27T13:27:00Z</dcterms:modified>
</cp:coreProperties>
</file>